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single"/>
          <w:rtl w:val="0"/>
          <w:lang w:val="en-US"/>
        </w:rPr>
        <w:t>The Womprat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Captain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 Monty Hallman          </w:t>
      </w:r>
      <w:r>
        <w:rPr>
          <w:b w:val="1"/>
          <w:bCs w:val="1"/>
          <w:sz w:val="20"/>
          <w:szCs w:val="20"/>
          <w:u w:val="none"/>
          <w:rtl w:val="0"/>
          <w:lang w:val="en-US"/>
        </w:rPr>
        <w:t>Co-Pilot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>:  Kom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>’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Vena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Craft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Corellian Engineering Corporation YT-1950 Space Transport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Type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Modified Light Freighter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Scale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Starfighter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Length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29.1 meters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Skill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Space Transports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Crew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1   gunner: 1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Passengers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6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Cargo Capacity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150 metric tons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Consumables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8 months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Hyperdrive Multiplier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x1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Hyperdrive Backup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x10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Nav Computer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Yes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Maneuverability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2D+2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Space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8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Atmosphere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650, 1300 kph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Hull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4D+2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Shields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3D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Sensors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     Passive:      15 / 0D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                       Scan:     30 / 1D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                    Search:     50 / 2D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                     Focus:       2 / 3D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single"/>
          <w:rtl w:val="0"/>
          <w:lang w:val="en-US"/>
        </w:rPr>
        <w:t>Weapons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>: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u w:val="single"/>
          <w:rtl w:val="0"/>
          <w:lang w:val="en-US"/>
        </w:rPr>
        <w:t>Twin Heavy Laser Cannons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Fire Arc:   Turret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Crew:   1 (gunner)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Fire Control:  2D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Skill:  Starship Gunnery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Scale:  Starfighter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Space Range:  1-3 / 12 / 25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Atmosphere Range:  100-300 / 1.2 km / 2.5 km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Damage:  6D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</w:p>
    <w:p>
      <w:pPr>
        <w:pStyle w:val="Body"/>
        <w:rPr>
          <w:b w:val="0"/>
          <w:bCs w:val="0"/>
          <w:sz w:val="20"/>
          <w:szCs w:val="20"/>
          <w:u w:val="none"/>
        </w:rPr>
      </w:pP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Monty uses this ship as a 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>“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>Daily Flier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” 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and is one of the most law-abiding ships in the entire galaxy. Absolutely no illegal upgrades, no secret compartments, all paperwork is genuine and current.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</w:p>
    <w:p>
      <w:pPr>
        <w:pStyle w:val="Body"/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*Authorities in the Outer and Mid Rims have started a pool and add 100 credits every time they stop him without finding a violation. The total currently stands at 2100 credits.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